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96" w:rsidRDefault="0076683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F46696" w:rsidRDefault="00766831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F46696" w:rsidRDefault="0076683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46696" w:rsidRDefault="00F46696">
      <w:pPr>
        <w:jc w:val="center"/>
        <w:outlineLvl w:val="0"/>
        <w:rPr>
          <w:b/>
          <w:spacing w:val="52"/>
          <w:sz w:val="22"/>
          <w:szCs w:val="36"/>
        </w:rPr>
      </w:pPr>
    </w:p>
    <w:p w:rsidR="00F46696" w:rsidRPr="00766831" w:rsidRDefault="00766831">
      <w:pPr>
        <w:rPr>
          <w:sz w:val="28"/>
          <w:szCs w:val="28"/>
        </w:rPr>
      </w:pPr>
      <w:r w:rsidRPr="00766831">
        <w:rPr>
          <w:sz w:val="28"/>
          <w:szCs w:val="28"/>
        </w:rPr>
        <w:t>20.12.2024</w:t>
      </w:r>
      <w:r>
        <w:rPr>
          <w:sz w:val="28"/>
          <w:szCs w:val="28"/>
        </w:rPr>
        <w:t xml:space="preserve">                                                                                                  №5402/65</w:t>
      </w:r>
    </w:p>
    <w:p w:rsidR="00766831" w:rsidRDefault="00766831">
      <w:pPr>
        <w:rPr>
          <w:sz w:val="22"/>
          <w:szCs w:val="28"/>
        </w:rPr>
      </w:pPr>
    </w:p>
    <w:p w:rsidR="00F46696" w:rsidRDefault="00766831">
      <w:pPr>
        <w:pStyle w:val="af0"/>
        <w:ind w:left="0"/>
        <w:jc w:val="center"/>
        <w:rPr>
          <w:sz w:val="27"/>
          <w:szCs w:val="27"/>
        </w:rPr>
      </w:pPr>
      <w:r>
        <w:rPr>
          <w:sz w:val="27"/>
          <w:szCs w:val="27"/>
        </w:rPr>
        <w:t>Об отказе в предоставлении разрешения на отклонение от предельных параметров разрешенного строительства, реконструкции объектов</w:t>
      </w:r>
      <w:r>
        <w:rPr>
          <w:sz w:val="27"/>
          <w:szCs w:val="27"/>
        </w:rPr>
        <w:t xml:space="preserve"> капитального строительства в отношении земельного участка с кадастровым номером 54:32:010521:371</w:t>
      </w:r>
    </w:p>
    <w:p w:rsidR="00F46696" w:rsidRDefault="00F46696">
      <w:pPr>
        <w:jc w:val="center"/>
        <w:rPr>
          <w:sz w:val="27"/>
          <w:szCs w:val="27"/>
          <w:highlight w:val="yellow"/>
        </w:rPr>
      </w:pPr>
    </w:p>
    <w:p w:rsidR="00F46696" w:rsidRDefault="00F46696">
      <w:pPr>
        <w:jc w:val="center"/>
        <w:rPr>
          <w:sz w:val="27"/>
          <w:szCs w:val="27"/>
          <w:highlight w:val="yellow"/>
        </w:rPr>
      </w:pPr>
    </w:p>
    <w:p w:rsidR="00F46696" w:rsidRDefault="00766831">
      <w:pPr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со статьями 37, 39 Градостроительного кодекса Российской Федерации, решением Совета депутатов города Бердска от 17.09.2020 № 399 «Об утвержде</w:t>
      </w:r>
      <w:r>
        <w:rPr>
          <w:sz w:val="27"/>
          <w:szCs w:val="27"/>
        </w:rPr>
        <w:t>нии Правил землепользования и застройки города Бердска», на основании заключения о результатах общественных обсуждений по вопросам предоставления разрешения на отклонение от предельных параметров разрешенного строительства, реконструкции объектов капитальн</w:t>
      </w:r>
      <w:r>
        <w:rPr>
          <w:sz w:val="27"/>
          <w:szCs w:val="27"/>
        </w:rPr>
        <w:t>ого строительства и разрешения на условно разрешенный вид использования земельных участков</w:t>
      </w:r>
      <w:r>
        <w:rPr>
          <w:bCs/>
          <w:sz w:val="27"/>
          <w:szCs w:val="27"/>
        </w:rPr>
        <w:t xml:space="preserve"> от 12.12.2024, рекомендации</w:t>
      </w:r>
      <w:proofErr w:type="gramEnd"/>
      <w:r>
        <w:rPr>
          <w:bCs/>
          <w:sz w:val="27"/>
          <w:szCs w:val="27"/>
        </w:rPr>
        <w:t xml:space="preserve"> комиссии по подготовке проекта Правил землепользования и застройки муниципального образования</w:t>
      </w:r>
      <w:r>
        <w:rPr>
          <w:sz w:val="27"/>
          <w:szCs w:val="27"/>
        </w:rPr>
        <w:t xml:space="preserve"> города Бердска от 19.12.2024, руководствуяс</w:t>
      </w:r>
      <w:r>
        <w:rPr>
          <w:sz w:val="27"/>
          <w:szCs w:val="27"/>
        </w:rPr>
        <w:t>ь Уставом города Бердска,</w:t>
      </w:r>
    </w:p>
    <w:p w:rsidR="00F46696" w:rsidRDefault="00766831">
      <w:pPr>
        <w:ind w:right="-5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:rsidR="00F46696" w:rsidRDefault="00766831">
      <w:pPr>
        <w:ind w:firstLine="680"/>
        <w:jc w:val="both"/>
        <w:rPr>
          <w:sz w:val="27"/>
          <w:szCs w:val="27"/>
        </w:rPr>
      </w:pPr>
      <w:r>
        <w:rPr>
          <w:sz w:val="27"/>
          <w:szCs w:val="27"/>
        </w:rPr>
        <w:t>1. О</w:t>
      </w:r>
      <w:r>
        <w:rPr>
          <w:bCs/>
          <w:color w:val="000000"/>
          <w:sz w:val="27"/>
          <w:szCs w:val="27"/>
        </w:rPr>
        <w:t>тказать в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</w:t>
      </w:r>
      <w:r>
        <w:rPr>
          <w:bCs/>
          <w:color w:val="000000"/>
          <w:sz w:val="27"/>
          <w:szCs w:val="27"/>
        </w:rPr>
        <w:t>10521:371, площадью 1 192 </w:t>
      </w:r>
      <w:proofErr w:type="spellStart"/>
      <w:r>
        <w:rPr>
          <w:bCs/>
          <w:color w:val="000000"/>
          <w:sz w:val="27"/>
          <w:szCs w:val="27"/>
        </w:rPr>
        <w:t>кв.м</w:t>
      </w:r>
      <w:proofErr w:type="spellEnd"/>
      <w:r>
        <w:rPr>
          <w:bCs/>
          <w:color w:val="000000"/>
          <w:sz w:val="27"/>
          <w:szCs w:val="27"/>
        </w:rPr>
        <w:t xml:space="preserve">., расположенного по адресу: </w:t>
      </w:r>
      <w:proofErr w:type="gramStart"/>
      <w:r>
        <w:rPr>
          <w:bCs/>
          <w:color w:val="000000"/>
          <w:sz w:val="27"/>
          <w:szCs w:val="27"/>
        </w:rPr>
        <w:t xml:space="preserve">Новосибирская обл., г. Бердск, </w:t>
      </w:r>
      <w:r>
        <w:rPr>
          <w:bCs/>
          <w:color w:val="000000"/>
          <w:sz w:val="27"/>
          <w:szCs w:val="27"/>
        </w:rPr>
        <w:t>улица Калинина, земельный участок 96/3</w:t>
      </w:r>
      <w:r>
        <w:rPr>
          <w:bCs/>
          <w:color w:val="000000"/>
          <w:sz w:val="27"/>
          <w:szCs w:val="27"/>
        </w:rPr>
        <w:t>, в части уменьшения отступов с северо-восточной стороны земельного участка до 2 метров, с юго-восточной стороны до 1 метра, с ю</w:t>
      </w:r>
      <w:r>
        <w:rPr>
          <w:bCs/>
          <w:color w:val="000000"/>
          <w:sz w:val="27"/>
          <w:szCs w:val="27"/>
        </w:rPr>
        <w:t>жной стороны до 2 метров, согласно прилагаемой схеме,  на основании подпункта 3 пункта 12 раздела II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</w:t>
      </w:r>
      <w:r>
        <w:rPr>
          <w:bCs/>
          <w:color w:val="000000"/>
          <w:sz w:val="27"/>
          <w:szCs w:val="27"/>
        </w:rPr>
        <w:t>ва, реконструкции</w:t>
      </w:r>
      <w:proofErr w:type="gramEnd"/>
      <w:r>
        <w:rPr>
          <w:bCs/>
          <w:color w:val="000000"/>
          <w:sz w:val="27"/>
          <w:szCs w:val="27"/>
        </w:rPr>
        <w:t xml:space="preserve"> объектов капитального строительства», утвержденного постановлением администрации города Бердска от 20.12.2017 № 3578 (конфигурация, инженерно-геологические или иные характеристики не являются неблагоприятными для застройки)</w:t>
      </w:r>
      <w:r>
        <w:rPr>
          <w:sz w:val="27"/>
          <w:szCs w:val="27"/>
        </w:rPr>
        <w:t xml:space="preserve">. </w:t>
      </w:r>
    </w:p>
    <w:p w:rsidR="00F46696" w:rsidRDefault="00766831">
      <w:pPr>
        <w:ind w:firstLine="709"/>
        <w:jc w:val="both"/>
      </w:pPr>
      <w:r>
        <w:rPr>
          <w:sz w:val="27"/>
          <w:szCs w:val="27"/>
        </w:rPr>
        <w:t>2. Опубликов</w:t>
      </w:r>
      <w:r>
        <w:rPr>
          <w:sz w:val="27"/>
          <w:szCs w:val="27"/>
        </w:rPr>
        <w:t xml:space="preserve">ать настоящее постановление в </w:t>
      </w:r>
      <w:r>
        <w:rPr>
          <w:rStyle w:val="fontstyle01"/>
          <w:sz w:val="27"/>
          <w:szCs w:val="27"/>
        </w:rPr>
        <w:t>печатном издании</w:t>
      </w:r>
      <w:r>
        <w:rPr>
          <w:sz w:val="27"/>
          <w:szCs w:val="27"/>
        </w:rPr>
        <w:t xml:space="preserve"> </w:t>
      </w:r>
      <w:r>
        <w:rPr>
          <w:rStyle w:val="fontstyle01"/>
          <w:sz w:val="27"/>
          <w:szCs w:val="27"/>
        </w:rPr>
        <w:t>«Официальный вестник органов местного самоуправления города Бердска «Вестник. Бердск», в сетевом издании «Официальный вестник органов местного самоуправления города Бердска «Вестник-Бердск»</w:t>
      </w:r>
      <w:r>
        <w:rPr>
          <w:sz w:val="27"/>
          <w:szCs w:val="27"/>
        </w:rPr>
        <w:t xml:space="preserve"> и разместить на официальном сайте администрации города Бердска.</w:t>
      </w:r>
    </w:p>
    <w:p w:rsidR="00F46696" w:rsidRDefault="00766831">
      <w:pPr>
        <w:ind w:right="-5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3. 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по строительству </w:t>
      </w:r>
      <w:proofErr w:type="spellStart"/>
      <w:r>
        <w:rPr>
          <w:sz w:val="27"/>
          <w:szCs w:val="27"/>
        </w:rPr>
        <w:t>Чудновца</w:t>
      </w:r>
      <w:proofErr w:type="spellEnd"/>
      <w:r>
        <w:rPr>
          <w:sz w:val="27"/>
          <w:szCs w:val="27"/>
        </w:rPr>
        <w:t xml:space="preserve"> Ю.И.</w:t>
      </w:r>
    </w:p>
    <w:p w:rsidR="00F46696" w:rsidRDefault="00F46696">
      <w:pPr>
        <w:jc w:val="both"/>
        <w:rPr>
          <w:sz w:val="27"/>
          <w:szCs w:val="27"/>
        </w:rPr>
      </w:pPr>
    </w:p>
    <w:p w:rsidR="00F46696" w:rsidRDefault="00F46696">
      <w:pPr>
        <w:jc w:val="both"/>
        <w:rPr>
          <w:sz w:val="27"/>
          <w:szCs w:val="27"/>
        </w:rPr>
      </w:pPr>
    </w:p>
    <w:p w:rsidR="00F46696" w:rsidRDefault="00766831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Главы города Бердска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С.П. Лавров</w:t>
      </w:r>
    </w:p>
    <w:p w:rsidR="00F46696" w:rsidRDefault="00766831">
      <w:pPr>
        <w:jc w:val="center"/>
        <w:rPr>
          <w:color w:val="CCCCCC"/>
        </w:rPr>
      </w:pPr>
      <w:r>
        <w:rPr>
          <w:color w:val="CCCCCC"/>
          <w:sz w:val="28"/>
          <w:szCs w:val="28"/>
        </w:rPr>
        <w:t xml:space="preserve"> </w:t>
      </w:r>
      <w:bookmarkStart w:id="0" w:name="_GoBack"/>
      <w:bookmarkEnd w:id="0"/>
    </w:p>
    <w:p w:rsidR="00F46696" w:rsidRDefault="00F46696"/>
    <w:p w:rsidR="00F46696" w:rsidRDefault="00F46696"/>
    <w:p w:rsidR="00F46696" w:rsidRDefault="00F46696"/>
    <w:p w:rsidR="00F46696" w:rsidRDefault="00766831">
      <w:proofErr w:type="spellStart"/>
      <w:r>
        <w:t>Т.А.Замулина</w:t>
      </w:r>
      <w:proofErr w:type="spellEnd"/>
    </w:p>
    <w:p w:rsidR="00F46696" w:rsidRDefault="00766831">
      <w:r>
        <w:t>20525</w:t>
      </w:r>
    </w:p>
    <w:sectPr w:rsidR="00F46696">
      <w:headerReference w:type="even" r:id="rId8"/>
      <w:headerReference w:type="default" r:id="rId9"/>
      <w:headerReference w:type="first" r:id="rId10"/>
      <w:pgSz w:w="11906" w:h="16838"/>
      <w:pgMar w:top="736" w:right="456" w:bottom="546" w:left="1186" w:header="31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831">
      <w:r>
        <w:separator/>
      </w:r>
    </w:p>
  </w:endnote>
  <w:endnote w:type="continuationSeparator" w:id="0">
    <w:p w:rsidR="00000000" w:rsidRDefault="0076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6831">
      <w:r>
        <w:separator/>
      </w:r>
    </w:p>
  </w:footnote>
  <w:footnote w:type="continuationSeparator" w:id="0">
    <w:p w:rsidR="00000000" w:rsidRDefault="0076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96" w:rsidRDefault="00F466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96" w:rsidRDefault="00F46696">
    <w:pPr>
      <w:pStyle w:val="a6"/>
      <w:jc w:val="center"/>
    </w:pPr>
  </w:p>
  <w:p w:rsidR="00F46696" w:rsidRDefault="00F4669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96" w:rsidRDefault="00F466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96"/>
    <w:rsid w:val="00766831"/>
    <w:rsid w:val="00F4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3B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34656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uiPriority w:val="99"/>
    <w:qFormat/>
    <w:rsid w:val="00711C35"/>
    <w:rPr>
      <w:rFonts w:ascii="Calibri" w:eastAsia="Calibri" w:hAnsi="Calibri" w:cs="Times New Roman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711C35"/>
    <w:pPr>
      <w:overflowPunct w:val="0"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"/>
    <w:basedOn w:val="aa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Calibri" w:hAnsi="Calibri" w:cs="Droid Sans"/>
    </w:rPr>
  </w:style>
  <w:style w:type="paragraph" w:customStyle="1" w:styleId="ConsPlusNormal">
    <w:name w:val="ConsPlusNormal"/>
    <w:qFormat/>
    <w:rsid w:val="009D405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83B5D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ind w:left="720"/>
      <w:contextualSpacing/>
    </w:p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711C35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577B-45A6-4FD8-AAAC-DD805E92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K36-Kulieva</dc:creator>
  <dc:description/>
  <cp:lastModifiedBy>Андрейченко Зоя Федоровна</cp:lastModifiedBy>
  <cp:revision>20</cp:revision>
  <cp:lastPrinted>2024-11-19T16:02:00Z</cp:lastPrinted>
  <dcterms:created xsi:type="dcterms:W3CDTF">2024-06-17T04:36:00Z</dcterms:created>
  <dcterms:modified xsi:type="dcterms:W3CDTF">2024-12-20T05:54:00Z</dcterms:modified>
  <dc:language>ru-RU</dc:language>
</cp:coreProperties>
</file>